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62" w:rsidRPr="00B56E37" w:rsidRDefault="00B56E37" w:rsidP="00FD136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FD1362" w:rsidRPr="00B56E37">
        <w:rPr>
          <w:rFonts w:ascii="Times New Roman" w:hAnsi="Times New Roman" w:cs="Times New Roman"/>
          <w:b/>
          <w:sz w:val="28"/>
          <w:szCs w:val="28"/>
          <w:u w:val="single"/>
        </w:rPr>
        <w:t>бращение к руководству Всемирного Еврейского Конгресса</w:t>
      </w:r>
    </w:p>
    <w:p w:rsidR="006E3339" w:rsidRPr="006E3339" w:rsidRDefault="006E3339" w:rsidP="00FD136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F3" w:rsidRPr="003943F3" w:rsidRDefault="003943F3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43F3">
        <w:rPr>
          <w:rFonts w:ascii="Times New Roman" w:hAnsi="Times New Roman" w:cs="Times New Roman"/>
          <w:bCs/>
          <w:color w:val="232323"/>
          <w:sz w:val="24"/>
          <w:szCs w:val="24"/>
          <w:shd w:val="clear" w:color="auto" w:fill="FFFFFF"/>
        </w:rPr>
        <w:t>Управление по контролю за иностранными активами Минфина США в самом начале июня опубликовало новый санкционный список россиян. В этом последнем списке лиц,</w:t>
      </w:r>
      <w:r w:rsidR="00516631">
        <w:rPr>
          <w:rFonts w:ascii="Times New Roman" w:hAnsi="Times New Roman" w:cs="Times New Roman"/>
          <w:bCs/>
          <w:color w:val="232323"/>
          <w:sz w:val="24"/>
          <w:szCs w:val="24"/>
          <w:shd w:val="clear" w:color="auto" w:fill="FFFFFF"/>
        </w:rPr>
        <w:t xml:space="preserve"> попавших под санкции, оказался </w:t>
      </w:r>
      <w:r w:rsidRPr="003943F3">
        <w:rPr>
          <w:rFonts w:ascii="Times New Roman" w:hAnsi="Times New Roman" w:cs="Times New Roman"/>
          <w:bCs/>
          <w:color w:val="232323"/>
          <w:sz w:val="24"/>
          <w:szCs w:val="24"/>
          <w:shd w:val="clear" w:color="auto" w:fill="FFFFFF"/>
        </w:rPr>
        <w:t>и известный своей активной благотворительной деятельностью в различных странах мира представитель моего народа Год Нисанов, которого госсекретарь США Энтони Блинкен назвал «одним из самых богатых людей в Европе и близким соратником нескольких российских чиновников».</w:t>
      </w:r>
    </w:p>
    <w:p w:rsidR="003943F3" w:rsidRPr="003943F3" w:rsidRDefault="003943F3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Через несколько часов (!) после этого заявления</w:t>
      </w:r>
      <w:r w:rsidR="0051663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Всемирный еврейский конгресс (ВЕ</w:t>
      </w:r>
      <w:r w:rsidR="009A3B5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К), чья штаб-квартира находится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Нью-Йорке, видимо, с пере</w:t>
      </w:r>
      <w:r w:rsidR="009A3B5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пугу объявил </w:t>
      </w:r>
      <w:r w:rsidR="0051663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 исключении Года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Нисанова</w:t>
      </w:r>
      <w:r w:rsidR="0051663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из руководства организации из-за санкций. </w:t>
      </w:r>
      <w:proofErr w:type="gramStart"/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F005D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Всемирный еврейский конгресс</w:t>
      </w:r>
      <w:proofErr w:type="gramEnd"/>
      <w:r w:rsidR="00F005D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— говорится в заявлении, —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подтверждает, что никто из тех, кто включен в какой-либо список лиц, подпадающих под санкции США, Великобритании или Европейского Союза в связи с конфликтом на Украине, не может занимать какую-либо должность или играть какую-либо роль в организации. Соответственно, Год Нисанов больше не яв</w:t>
      </w:r>
      <w:r w:rsidR="00F005D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ляется вице-президентом ВЕКа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прекратил работу в Исполкоме ВЕКа».</w:t>
      </w:r>
    </w:p>
    <w:p w:rsidR="003943F3" w:rsidRDefault="00516631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Какова логика, а?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«В огороде бузина, а в Киеве дядька»!</w:t>
      </w:r>
    </w:p>
    <w:p w:rsidR="00417471" w:rsidRPr="00417471" w:rsidRDefault="00417471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74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 вот теперь ознакомьтесь с первой фразой на официальном сайте ВЕК:</w:t>
      </w:r>
    </w:p>
    <w:p w:rsidR="00417471" w:rsidRPr="00F45DB7" w:rsidRDefault="00417471" w:rsidP="00417471">
      <w:pPr>
        <w:jc w:val="both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F45DB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Pr="00F45DB7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Всемирный еврейский конгресс — международное объединение, представляющее еврейские общины и организации 115 стран. Организация отстаивает права и интересы евреев на государственном, парламентском, международном уровне. ВЕК представляет большинство еврейского народа и является политически беспристрастной организацией.»</w:t>
      </w:r>
    </w:p>
    <w:p w:rsidR="003943F3" w:rsidRPr="003943F3" w:rsidRDefault="003943F3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Вместо того чтобы защитить своего вице-президента и попытаться разъяснить Минфину США, что Год Нисанов, являясь крупным еврейским меценатом международного масштаба, никакого отношения к российско-</w:t>
      </w:r>
      <w:r w:rsidR="00F005D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украинскому конфликту не имеет, в ВЕКе поспешили отмежеваться от члена собственного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руководства.</w:t>
      </w:r>
    </w:p>
    <w:p w:rsidR="003943F3" w:rsidRPr="003943F3" w:rsidRDefault="003943F3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Община горских евреев в июне прош</w:t>
      </w:r>
      <w:r w:rsidR="00F005D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лого года избрала Года Нисанова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«Человеком десятилетия». Бизнесмен и меценат получил</w:t>
      </w:r>
      <w:r w:rsidR="00F005D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широкое общественное признание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 большой вклад в развитие </w:t>
      </w:r>
      <w:r w:rsidR="00F005D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общинной жизни горских евреев в разных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странах мира.</w:t>
      </w:r>
    </w:p>
    <w:p w:rsidR="003943F3" w:rsidRPr="003943F3" w:rsidRDefault="00F005D7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Уроженец Азербайджана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Год Нисанов является, пожалуй, самым заметным чл</w:t>
      </w:r>
      <w:r w:rsidR="007D21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еном общины горских евреев. Как общинный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лидер, он спон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сировал различные мероприятия в поддержку своих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соплеменников и земля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ков, в том числе создание музея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r w:rsidR="0051663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Красной Слободе в Азербайджане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культурного центра в Москве. Он делал пожертво</w:t>
      </w:r>
      <w:r w:rsidR="0051663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вания еврейским школам и другим общественно значимым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проектам, является</w:t>
      </w:r>
      <w:r w:rsidR="0051663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членом президиума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Росс</w:t>
      </w:r>
      <w:r w:rsidR="0051663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ийского еврейского конгресса. В 2014 году президент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Путин наград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ил его «Орденом Дружбы», и этот факт был упомянут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его биографии,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которая также была удалена 2-го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июня с сайта Всемирного еврейского конгресса.</w:t>
      </w:r>
    </w:p>
    <w:p w:rsidR="003943F3" w:rsidRPr="003943F3" w:rsidRDefault="00F005D7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Отмечу также, что в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тяжелейший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период коронавирусной пандемии Год Нисанов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приобрел для оказан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ия гуманитарной помощи землякам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партию</w:t>
      </w:r>
      <w:r w:rsidR="0051663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машин скорой помощи. Так с чем же связана столь предательская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поспешность руководства Всемирного еврейского конгресса?</w:t>
      </w:r>
    </w:p>
    <w:p w:rsidR="003943F3" w:rsidRPr="003943F3" w:rsidRDefault="007079BF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Я давно уже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пришел к выводу, ч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то Всемирный еврейский конгресс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утратил реальный политический вес и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авторитет, которым он обладал в годы своего становления.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Приведу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пример из своего личного опыта.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Четверть век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 назад, в январе 1996 года, я, в качестве делегата от России,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принимал участие в заседании 10-ой Генеральной ассамблеи </w:t>
      </w:r>
      <w:r w:rsidR="007D21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Всемирного еврейского конгресса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Иерусалиме. Меня включили тогда в </w:t>
      </w:r>
      <w:r w:rsidR="007D21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состав делегации, участвовавшей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заседании Кнессета. Депутаты Кнессета отвечали на многочисленные вопро</w:t>
      </w:r>
      <w:r w:rsidR="007D21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сы членов нашей делегации. Один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 участни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ков делегации,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очень</w:t>
      </w:r>
      <w:r w:rsidR="007D21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просто одетый пожилой человек, задал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вопрос примерно такого содержания: «Я постоянно выделяю значительные суммы на помощь Израилю. Мне очень хотелось бы знать, куда идут мои деньги?». 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 есть, он хотел уточнить, идут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ли выделяемые им пожертвования на действительно важные цели.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Депутат Кнессета Шуламит Алони в весьма неуважительной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манере ответила, что отчитыва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ться не собирается, что Израилю эти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деньги не нужны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</w:t>
      </w:r>
      <w:r w:rsidR="00031EB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если он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 хоч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ет, может ничего не жертвовать.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Израиль давно встал на ноги, живет на свои средства и в посторонних вливаниях не нуждается, заявила она. Униженный таким ответом по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жилой человек сел на место. Уже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тогда для меня стало ясно, насколько израильское руководство «ценит» благотворительную деятельность ВЕКа и готово считаться с этой организацией.</w:t>
      </w:r>
    </w:p>
    <w:p w:rsidR="003943F3" w:rsidRPr="003943F3" w:rsidRDefault="007079BF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Теперь же руководство ВЕКа, из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сиюминутных 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оображений политической выгоды,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отмежевывается д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аже от тех, на чьи средства оно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вся эта организация существует. Инт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ересно, а если бы штаб-квартира ВЕКа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размещалась не в Соединённых Штатах и не в Великобритании, а, например, в Израиле или в ЮАР,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оно поступило бы точно так же? </w:t>
      </w:r>
      <w:r w:rsidR="003943F3"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Меня также не может не удивлять и позиция Российского еврейского конгресса, благодаря членству в руководстве которого Год Нисанов стал вице-президентом ВЕКа. Мы не увидели никакой реакции, никакого официального протеста. Кто же тогда должен защищать интересы российских евреев?</w:t>
      </w:r>
    </w:p>
    <w:p w:rsidR="003943F3" w:rsidRPr="003943F3" w:rsidRDefault="003943F3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 теперь представьте себе, что п</w:t>
      </w:r>
      <w:r w:rsidR="00F005D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резидент Байден или Департамент казначейства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США вдруг осознают, что</w:t>
      </w:r>
      <w:r w:rsidR="00F005D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решение о санкциях в </w:t>
      </w:r>
      <w:r w:rsidR="007079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отношении Года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Нисанова</w:t>
      </w:r>
      <w:r w:rsidR="007079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51663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было неправильным,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 </w:t>
      </w:r>
      <w:r w:rsidR="007079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отменят его. Ведь Год Нисанов в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ВЕК уже не вернетс</w:t>
      </w:r>
      <w:r w:rsidR="007079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я. Более того, он, да и мы все,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обратимся к влиятельным евреям с призывом не име</w:t>
      </w:r>
      <w:r w:rsidR="007079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ть с нынешним руководством ВЕКа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никаких дел. Так что, видимо, вам, совершившим</w:t>
      </w:r>
      <w:r w:rsidR="007079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столь явное предательство,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следует уже сейчас подать в отставку.</w:t>
      </w:r>
    </w:p>
    <w:p w:rsidR="003943F3" w:rsidRDefault="003943F3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Изучая деятельность Всемирного</w:t>
      </w:r>
      <w:r w:rsidR="0051663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еврейского конгресса, я пришел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в</w:t>
      </w:r>
      <w:r w:rsidR="007079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ыводу, что в его </w:t>
      </w:r>
      <w:r w:rsidR="0051663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истории есть и </w:t>
      </w:r>
      <w:r w:rsidR="007079B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позорные </w:t>
      </w:r>
      <w:r w:rsidRPr="003943F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страницы. Сегодня вы вписали ещё одну.</w:t>
      </w:r>
    </w:p>
    <w:p w:rsidR="00B56E37" w:rsidRPr="00A36197" w:rsidRDefault="00B56E37" w:rsidP="00B56E37">
      <w:pPr>
        <w:pStyle w:val="a4"/>
        <w:shd w:val="clear" w:color="auto" w:fill="FFFFFF"/>
        <w:spacing w:before="0" w:beforeAutospacing="0" w:after="120" w:afterAutospacing="0"/>
        <w:jc w:val="both"/>
        <w:rPr>
          <w:i/>
          <w:color w:val="000000"/>
        </w:rPr>
      </w:pPr>
      <w:r w:rsidRPr="00A36197">
        <w:rPr>
          <w:i/>
          <w:color w:val="000000"/>
        </w:rPr>
        <w:t>Михаил АГАРУНОВ,</w:t>
      </w:r>
    </w:p>
    <w:p w:rsidR="00B56E37" w:rsidRPr="00A36197" w:rsidRDefault="00B56E37" w:rsidP="00B56E37">
      <w:pPr>
        <w:pStyle w:val="a4"/>
        <w:shd w:val="clear" w:color="auto" w:fill="FFFFFF"/>
        <w:spacing w:before="0" w:beforeAutospacing="0" w:after="120" w:afterAutospacing="0"/>
        <w:jc w:val="both"/>
        <w:rPr>
          <w:i/>
          <w:color w:val="000000"/>
        </w:rPr>
      </w:pPr>
      <w:r w:rsidRPr="00A36197">
        <w:rPr>
          <w:i/>
          <w:color w:val="000000"/>
        </w:rPr>
        <w:t xml:space="preserve">Профессор Международной Экоэнергетической академии, публицист, член </w:t>
      </w:r>
      <w:r w:rsidRPr="00A36197">
        <w:rPr>
          <w:i/>
        </w:rPr>
        <w:t>Еврейского генеалогического общества Германии и Союза русскоязычных писателей Израиля.</w:t>
      </w:r>
    </w:p>
    <w:p w:rsidR="00B56E37" w:rsidRPr="00513591" w:rsidRDefault="00513591" w:rsidP="005135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Тел</w:t>
      </w:r>
      <w:r w:rsidRPr="00513591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ru-RU"/>
        </w:rPr>
        <w:t>.: +972545216574</w:t>
      </w:r>
    </w:p>
    <w:p w:rsidR="00513591" w:rsidRDefault="00513591" w:rsidP="005135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ru-RU"/>
        </w:rPr>
        <w:t xml:space="preserve">E-mail: </w:t>
      </w:r>
      <w:hyperlink r:id="rId4" w:history="1">
        <w:r w:rsidRPr="00C15D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agarounov36@mail.ru</w:t>
        </w:r>
      </w:hyperlink>
    </w:p>
    <w:p w:rsidR="00513591" w:rsidRDefault="00513591" w:rsidP="005135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Бат-Ям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ул. </w:t>
      </w:r>
      <w:bookmarkStart w:id="0" w:name="_GoBack"/>
      <w:bookmarkEnd w:id="0"/>
      <w:r w:rsidR="007302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Ротшильд, 40</w:t>
      </w:r>
    </w:p>
    <w:p w:rsidR="00513591" w:rsidRPr="00513591" w:rsidRDefault="00513591" w:rsidP="005135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Израиль</w:t>
      </w:r>
    </w:p>
    <w:p w:rsidR="00513591" w:rsidRPr="00513591" w:rsidRDefault="00513591" w:rsidP="003943F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az-Latn-AZ" w:eastAsia="ru-RU"/>
        </w:rPr>
      </w:pPr>
    </w:p>
    <w:sectPr w:rsidR="00513591" w:rsidRPr="0051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F3"/>
    <w:rsid w:val="00031EBE"/>
    <w:rsid w:val="00190D82"/>
    <w:rsid w:val="002126D3"/>
    <w:rsid w:val="002E0F23"/>
    <w:rsid w:val="003943F3"/>
    <w:rsid w:val="00417471"/>
    <w:rsid w:val="00513591"/>
    <w:rsid w:val="00516631"/>
    <w:rsid w:val="006B7B49"/>
    <w:rsid w:val="006E3339"/>
    <w:rsid w:val="007079BF"/>
    <w:rsid w:val="007302C0"/>
    <w:rsid w:val="007D21C3"/>
    <w:rsid w:val="009A3B5B"/>
    <w:rsid w:val="00A36197"/>
    <w:rsid w:val="00AA1219"/>
    <w:rsid w:val="00B56E37"/>
    <w:rsid w:val="00B651B0"/>
    <w:rsid w:val="00BD287F"/>
    <w:rsid w:val="00F005D7"/>
    <w:rsid w:val="00F45DB7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630C-89EA-4A4C-8451-ECCA3C1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3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BEBEB"/>
          </w:divBdr>
        </w:div>
        <w:div w:id="2056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1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0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ounov3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Агарунов</dc:creator>
  <cp:keywords/>
  <dc:description/>
  <cp:lastModifiedBy>Михаил Агарунов</cp:lastModifiedBy>
  <cp:revision>21</cp:revision>
  <dcterms:created xsi:type="dcterms:W3CDTF">2022-06-12T18:15:00Z</dcterms:created>
  <dcterms:modified xsi:type="dcterms:W3CDTF">2022-06-16T10:33:00Z</dcterms:modified>
</cp:coreProperties>
</file>